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ACC" w:rsidRPr="00D12BE2" w:rsidRDefault="00D32ACC" w:rsidP="00D32ACC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32ACC" w:rsidRPr="00D12BE2" w:rsidRDefault="00D32ACC" w:rsidP="00D32AC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proofErr w:type="gramStart"/>
      <w:r w:rsidRPr="00D12BE2">
        <w:rPr>
          <w:b/>
          <w:bCs/>
          <w:sz w:val="24"/>
          <w:szCs w:val="24"/>
        </w:rPr>
        <w:t>Совет  депутатов</w:t>
      </w:r>
      <w:proofErr w:type="gramEnd"/>
      <w:r w:rsidRPr="00D12BE2">
        <w:rPr>
          <w:b/>
          <w:bCs/>
          <w:sz w:val="24"/>
          <w:szCs w:val="24"/>
        </w:rPr>
        <w:t xml:space="preserve"> муниципального образования «Барское»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32ACC" w:rsidRPr="00D12BE2" w:rsidRDefault="00D32ACC" w:rsidP="00D32ACC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32ACC" w:rsidRPr="00D12BE2" w:rsidRDefault="00D32ACC" w:rsidP="00D32AC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12BE2">
        <w:rPr>
          <w:b/>
          <w:bCs/>
          <w:sz w:val="24"/>
          <w:szCs w:val="24"/>
        </w:rPr>
        <w:t>Решение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  <w:proofErr w:type="gramStart"/>
      <w:r w:rsidRPr="00D12BE2">
        <w:rPr>
          <w:b/>
          <w:bCs/>
          <w:sz w:val="24"/>
          <w:szCs w:val="24"/>
        </w:rPr>
        <w:t>от  «</w:t>
      </w:r>
      <w:proofErr w:type="gramEnd"/>
      <w:r w:rsidRPr="00D12BE2">
        <w:rPr>
          <w:b/>
          <w:bCs/>
          <w:sz w:val="24"/>
          <w:szCs w:val="24"/>
        </w:rPr>
        <w:t xml:space="preserve">14» ноября  </w:t>
      </w:r>
      <w:smartTag w:uri="urn:schemas-microsoft-com:office:smarttags" w:element="metricconverter">
        <w:smartTagPr>
          <w:attr w:name="ProductID" w:val="2014 г"/>
        </w:smartTagPr>
        <w:r w:rsidRPr="00D12BE2">
          <w:rPr>
            <w:b/>
            <w:bCs/>
            <w:sz w:val="24"/>
            <w:szCs w:val="24"/>
          </w:rPr>
          <w:t>2014 г</w:t>
        </w:r>
      </w:smartTag>
      <w:r w:rsidRPr="00D12BE2">
        <w:rPr>
          <w:b/>
          <w:bCs/>
          <w:sz w:val="24"/>
          <w:szCs w:val="24"/>
        </w:rPr>
        <w:t xml:space="preserve">.                            </w:t>
      </w:r>
      <w:proofErr w:type="gramStart"/>
      <w:r w:rsidRPr="00D12BE2">
        <w:rPr>
          <w:b/>
          <w:bCs/>
          <w:sz w:val="24"/>
          <w:szCs w:val="24"/>
        </w:rPr>
        <w:t>N  43</w:t>
      </w:r>
      <w:proofErr w:type="gramEnd"/>
    </w:p>
    <w:p w:rsidR="00D32ACC" w:rsidRPr="00D12BE2" w:rsidRDefault="00D32ACC" w:rsidP="00D32ACC">
      <w:pPr>
        <w:widowControl w:val="0"/>
        <w:tabs>
          <w:tab w:val="left" w:pos="342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 w:rsidRPr="00D12BE2">
        <w:rPr>
          <w:b/>
          <w:bCs/>
          <w:sz w:val="24"/>
          <w:szCs w:val="24"/>
        </w:rPr>
        <w:tab/>
      </w:r>
    </w:p>
    <w:p w:rsidR="00D32ACC" w:rsidRPr="00D12BE2" w:rsidRDefault="00D32ACC" w:rsidP="00D32ACC">
      <w:pPr>
        <w:widowControl w:val="0"/>
        <w:tabs>
          <w:tab w:val="left" w:pos="3420"/>
        </w:tabs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0"/>
        <w:rPr>
          <w:b/>
          <w:bCs/>
          <w:sz w:val="24"/>
          <w:szCs w:val="24"/>
        </w:rPr>
      </w:pPr>
      <w:r w:rsidRPr="00D12BE2">
        <w:rPr>
          <w:b/>
          <w:bCs/>
          <w:sz w:val="24"/>
          <w:szCs w:val="24"/>
        </w:rPr>
        <w:t xml:space="preserve">О ВНЕСЕНИИ ИЗМЕНЕНИЙ  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0"/>
        <w:rPr>
          <w:b/>
          <w:bCs/>
          <w:sz w:val="24"/>
          <w:szCs w:val="24"/>
        </w:rPr>
      </w:pPr>
      <w:r w:rsidRPr="00D12BE2">
        <w:rPr>
          <w:b/>
          <w:bCs/>
          <w:sz w:val="24"/>
          <w:szCs w:val="24"/>
        </w:rPr>
        <w:t xml:space="preserve">В ПОЛОЖЕНИЕ О БЮДЖЕТНОМ 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0"/>
        <w:rPr>
          <w:b/>
          <w:bCs/>
          <w:sz w:val="24"/>
          <w:szCs w:val="24"/>
        </w:rPr>
      </w:pPr>
      <w:r w:rsidRPr="00D12BE2">
        <w:rPr>
          <w:b/>
          <w:bCs/>
          <w:sz w:val="24"/>
          <w:szCs w:val="24"/>
        </w:rPr>
        <w:t>ПРОЦЕССЕ В МУНИЦИПАЛЬНОМ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0"/>
        <w:rPr>
          <w:b/>
          <w:bCs/>
          <w:sz w:val="24"/>
          <w:szCs w:val="24"/>
        </w:rPr>
      </w:pPr>
      <w:r w:rsidRPr="00D12BE2">
        <w:rPr>
          <w:b/>
          <w:bCs/>
          <w:sz w:val="24"/>
          <w:szCs w:val="24"/>
        </w:rPr>
        <w:t>ОБРАЗОВАНИИ «БАРСКОЕ»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32ACC" w:rsidRPr="00D12BE2" w:rsidRDefault="00D32ACC" w:rsidP="00D32ACC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В соответствии со </w:t>
      </w:r>
      <w:hyperlink r:id="rId5" w:history="1">
        <w:r w:rsidRPr="00D12BE2">
          <w:rPr>
            <w:sz w:val="24"/>
            <w:szCs w:val="24"/>
          </w:rPr>
          <w:t>статьей 9</w:t>
        </w:r>
      </w:hyperlink>
      <w:r w:rsidRPr="00D12BE2">
        <w:rPr>
          <w:sz w:val="24"/>
          <w:szCs w:val="24"/>
        </w:rPr>
        <w:t xml:space="preserve"> Бюджетного кодекса Российской Федерации, Федеральным </w:t>
      </w:r>
      <w:hyperlink r:id="rId6" w:history="1">
        <w:r w:rsidRPr="00D12BE2">
          <w:rPr>
            <w:sz w:val="24"/>
            <w:szCs w:val="24"/>
          </w:rPr>
          <w:t>законом</w:t>
        </w:r>
      </w:hyperlink>
      <w:r w:rsidRPr="00D12BE2">
        <w:rPr>
          <w:sz w:val="24"/>
          <w:szCs w:val="24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D32ACC" w:rsidRPr="00D12BE2" w:rsidRDefault="00D32ACC" w:rsidP="00D32ACC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540"/>
        <w:contextualSpacing/>
        <w:rPr>
          <w:rFonts w:eastAsia="Times New Roman"/>
          <w:sz w:val="24"/>
          <w:szCs w:val="24"/>
        </w:rPr>
      </w:pPr>
      <w:r w:rsidRPr="00D12BE2">
        <w:rPr>
          <w:rFonts w:eastAsia="Times New Roman"/>
          <w:sz w:val="24"/>
          <w:szCs w:val="24"/>
        </w:rPr>
        <w:t xml:space="preserve">Внести в </w:t>
      </w:r>
      <w:hyperlink r:id="rId7" w:history="1">
        <w:r w:rsidRPr="00D12BE2">
          <w:rPr>
            <w:rFonts w:eastAsia="Times New Roman"/>
            <w:sz w:val="24"/>
            <w:szCs w:val="24"/>
          </w:rPr>
          <w:t>Положение</w:t>
        </w:r>
      </w:hyperlink>
      <w:r w:rsidRPr="00D12BE2">
        <w:rPr>
          <w:rFonts w:eastAsia="Times New Roman"/>
          <w:sz w:val="24"/>
          <w:szCs w:val="24"/>
        </w:rPr>
        <w:t xml:space="preserve"> о бюджетном процессе в муниципальном </w:t>
      </w:r>
      <w:proofErr w:type="gramStart"/>
      <w:r w:rsidRPr="00D12BE2">
        <w:rPr>
          <w:rFonts w:eastAsia="Times New Roman"/>
          <w:sz w:val="24"/>
          <w:szCs w:val="24"/>
        </w:rPr>
        <w:t>образовании  «</w:t>
      </w:r>
      <w:proofErr w:type="gramEnd"/>
      <w:r w:rsidRPr="00D12BE2">
        <w:rPr>
          <w:rFonts w:eastAsia="Times New Roman"/>
          <w:sz w:val="24"/>
          <w:szCs w:val="24"/>
        </w:rPr>
        <w:t xml:space="preserve">Барское», утвержденное решением  Совета депутатов муниципального образования «Барское» от 01 ноября 2011г. N 116, следующие изменения и дополнения: 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1.1. </w:t>
      </w:r>
      <w:hyperlink r:id="rId8" w:history="1">
        <w:r w:rsidRPr="00D12BE2">
          <w:rPr>
            <w:sz w:val="24"/>
            <w:szCs w:val="24"/>
          </w:rPr>
          <w:t>Статью 9</w:t>
        </w:r>
      </w:hyperlink>
      <w:r w:rsidRPr="00D12BE2">
        <w:rPr>
          <w:sz w:val="24"/>
          <w:szCs w:val="24"/>
        </w:rPr>
        <w:t xml:space="preserve"> изложить в следующей редакции: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«Статья 9. Бюджетные полномочия иных участников бюджетного процесса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Бюджетные полномочия главных распорядителей (распорядителей) бюджетных средств, главных администраторов (администраторов) доходов бюджета, главных администраторов (администраторов) источников финансирования дефицита бюджета, получателей бюджетных средств определяются Бюджетным </w:t>
      </w:r>
      <w:hyperlink r:id="rId9" w:history="1">
        <w:r w:rsidRPr="00D12BE2">
          <w:rPr>
            <w:sz w:val="24"/>
            <w:szCs w:val="24"/>
          </w:rPr>
          <w:t>кодексом</w:t>
        </w:r>
      </w:hyperlink>
      <w:r w:rsidRPr="00D12BE2">
        <w:rPr>
          <w:sz w:val="24"/>
          <w:szCs w:val="24"/>
        </w:rPr>
        <w:t xml:space="preserve"> Российской Федерации, федеральными законами, нормативными правовыми актами Республики Бурятия и муниципального района».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1.2. В </w:t>
      </w:r>
      <w:hyperlink r:id="rId10" w:history="1">
        <w:r w:rsidRPr="00D12BE2">
          <w:rPr>
            <w:sz w:val="24"/>
            <w:szCs w:val="24"/>
          </w:rPr>
          <w:t>статье 10</w:t>
        </w:r>
      </w:hyperlink>
      <w:r w:rsidRPr="00D12BE2">
        <w:rPr>
          <w:sz w:val="24"/>
          <w:szCs w:val="24"/>
        </w:rPr>
        <w:t xml:space="preserve"> слова «другие обязательства» исключить. 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1.3. В </w:t>
      </w:r>
      <w:hyperlink r:id="rId11" w:history="1">
        <w:r w:rsidRPr="00D12BE2">
          <w:rPr>
            <w:sz w:val="24"/>
            <w:szCs w:val="24"/>
          </w:rPr>
          <w:t>части 2 статьи 12</w:t>
        </w:r>
      </w:hyperlink>
      <w:r w:rsidRPr="00D12BE2">
        <w:rPr>
          <w:sz w:val="24"/>
          <w:szCs w:val="24"/>
        </w:rPr>
        <w:t xml:space="preserve"> слова «иными нормативными правовыми актами Российской Федерации, нормативными правовыми актами Республики Бурятия и муниципального района» заменить </w:t>
      </w:r>
      <w:proofErr w:type="gramStart"/>
      <w:r w:rsidRPr="00D12BE2">
        <w:rPr>
          <w:sz w:val="24"/>
          <w:szCs w:val="24"/>
        </w:rPr>
        <w:t>словами  «</w:t>
      </w:r>
      <w:proofErr w:type="gramEnd"/>
      <w:r w:rsidRPr="00D12BE2">
        <w:rPr>
          <w:sz w:val="24"/>
          <w:szCs w:val="24"/>
        </w:rPr>
        <w:t>в соответствии с требованиями законодательства Российской Федерации о контрактной системе в сфере закупок товаров, работ, услуг».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1.4. В </w:t>
      </w:r>
      <w:hyperlink r:id="rId12" w:history="1">
        <w:r w:rsidRPr="00D12BE2">
          <w:rPr>
            <w:sz w:val="24"/>
            <w:szCs w:val="24"/>
          </w:rPr>
          <w:t>части 5 статьи 14</w:t>
        </w:r>
      </w:hyperlink>
      <w:r w:rsidRPr="00D12BE2">
        <w:rPr>
          <w:sz w:val="24"/>
          <w:szCs w:val="24"/>
        </w:rPr>
        <w:t>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- слова «распределение бюджетных ассигнований на осуществление бюджетных инвестиций в объекты капитального строительства муниципальной собственности на очередной финансовый год и плановый период» заменить словами «распределение бюджетных ассигнований на осуществление бюджетных инвестиций в объекты капитального строительства муниципальной собственности; предоставление бюджетным и автономным учреждениям, муниципальным унитарным предприятиям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 предоставление бюджетных инвестиций юридическим лицам, не являющимся муниципальными учреждениями и муниципальными унитарными предприятиями».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i/>
          <w:sz w:val="24"/>
          <w:szCs w:val="24"/>
        </w:rPr>
      </w:pPr>
      <w:r w:rsidRPr="00D12BE2">
        <w:rPr>
          <w:sz w:val="24"/>
          <w:szCs w:val="24"/>
        </w:rPr>
        <w:t>-слова «реализацию целевых программ» заменить словами «реализацию муниципальных программ».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1.5. </w:t>
      </w:r>
      <w:hyperlink r:id="rId13" w:history="1">
        <w:r w:rsidRPr="00D12BE2">
          <w:rPr>
            <w:sz w:val="24"/>
            <w:szCs w:val="24"/>
          </w:rPr>
          <w:t>Статью 15.1</w:t>
        </w:r>
      </w:hyperlink>
      <w:r w:rsidRPr="00D12BE2">
        <w:rPr>
          <w:sz w:val="24"/>
          <w:szCs w:val="24"/>
        </w:rPr>
        <w:t xml:space="preserve"> исключить.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1.6. </w:t>
      </w:r>
      <w:hyperlink r:id="rId14" w:history="1">
        <w:r w:rsidRPr="00D12BE2">
          <w:rPr>
            <w:sz w:val="24"/>
            <w:szCs w:val="24"/>
          </w:rPr>
          <w:t>Дополнить</w:t>
        </w:r>
      </w:hyperlink>
      <w:r w:rsidRPr="00D12BE2">
        <w:rPr>
          <w:sz w:val="24"/>
          <w:szCs w:val="24"/>
        </w:rPr>
        <w:t xml:space="preserve"> статьей 16.1 следующего содержания: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«Статья 16.1. Публичные слушания 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lastRenderedPageBreak/>
        <w:t>По проекту бюджета МО СП «Барское» и годовому отчету об исполнении бюджета МО СП «Барское» проводятся публичные слушания. Публичные слушания по проекту решения о бюджете проводятся до его утверждения в первом чтении. Проведение публичных слушаний осуществляется в соответствии со статьей 15 Устава муниципального образования «Барское».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1.7. </w:t>
      </w:r>
      <w:hyperlink r:id="rId15" w:history="1">
        <w:r w:rsidRPr="00D12BE2">
          <w:rPr>
            <w:sz w:val="24"/>
            <w:szCs w:val="24"/>
          </w:rPr>
          <w:t>Пункт 9 части 2 статьи 27</w:t>
        </w:r>
      </w:hyperlink>
      <w:r w:rsidRPr="00D12BE2">
        <w:rPr>
          <w:sz w:val="24"/>
          <w:szCs w:val="24"/>
        </w:rPr>
        <w:t xml:space="preserve"> изложить в следующей редакции: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«9) информация о кредиторской задолженности по главным распорядителям бюджетных средств»;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1.8. </w:t>
      </w:r>
      <w:hyperlink r:id="rId16" w:history="1">
        <w:r w:rsidRPr="00D12BE2">
          <w:rPr>
            <w:sz w:val="24"/>
            <w:szCs w:val="24"/>
          </w:rPr>
          <w:t>Часть 2 статьи 27</w:t>
        </w:r>
      </w:hyperlink>
      <w:r w:rsidRPr="00D12BE2">
        <w:rPr>
          <w:sz w:val="24"/>
          <w:szCs w:val="24"/>
        </w:rPr>
        <w:t xml:space="preserve"> дополнить пунктами 12 и 13 следующего содержания: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«12) итоговый документ публичных слушаний по проекту </w:t>
      </w:r>
      <w:proofErr w:type="gramStart"/>
      <w:r w:rsidRPr="00D12BE2">
        <w:rPr>
          <w:sz w:val="24"/>
          <w:szCs w:val="24"/>
        </w:rPr>
        <w:t>решения  Совета</w:t>
      </w:r>
      <w:proofErr w:type="gramEnd"/>
      <w:r w:rsidRPr="00D12BE2">
        <w:rPr>
          <w:sz w:val="24"/>
          <w:szCs w:val="24"/>
        </w:rPr>
        <w:t xml:space="preserve"> депутатов «Об исполнении местного бюджета»;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13) заключения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бюджета, подтверждающие достоверность бюджетной отчетности и соответствие порядка ведения бюджетного учета методологии и стандартам бюджетного учета, установленным Министерством финансов Российской Федерации».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1.9. В </w:t>
      </w:r>
      <w:hyperlink r:id="rId17" w:history="1">
        <w:r w:rsidRPr="00D12BE2">
          <w:rPr>
            <w:sz w:val="24"/>
            <w:szCs w:val="24"/>
          </w:rPr>
          <w:t>части 1 статьи 28</w:t>
        </w:r>
      </w:hyperlink>
      <w:r w:rsidRPr="00D12BE2">
        <w:rPr>
          <w:sz w:val="24"/>
          <w:szCs w:val="24"/>
        </w:rPr>
        <w:t xml:space="preserve"> слова «в течение одного дня» заменить словами «в течение одного рабочего дня»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1.10. В </w:t>
      </w:r>
      <w:hyperlink r:id="rId18" w:history="1">
        <w:r w:rsidRPr="00D12BE2">
          <w:rPr>
            <w:sz w:val="24"/>
            <w:szCs w:val="24"/>
          </w:rPr>
          <w:t>частях 2</w:t>
        </w:r>
      </w:hyperlink>
      <w:r w:rsidRPr="00D12BE2">
        <w:rPr>
          <w:sz w:val="24"/>
          <w:szCs w:val="24"/>
        </w:rPr>
        <w:t xml:space="preserve">, </w:t>
      </w:r>
      <w:hyperlink r:id="rId19" w:history="1">
        <w:r w:rsidRPr="00D12BE2">
          <w:rPr>
            <w:sz w:val="24"/>
            <w:szCs w:val="24"/>
          </w:rPr>
          <w:t>3 статьи 28</w:t>
        </w:r>
      </w:hyperlink>
      <w:r w:rsidRPr="00D12BE2">
        <w:rPr>
          <w:sz w:val="24"/>
          <w:szCs w:val="24"/>
        </w:rPr>
        <w:t xml:space="preserve"> слова «в течение двух календарных дней» заменить словами «в течение двух рабочих дней».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1.11. В </w:t>
      </w:r>
      <w:hyperlink r:id="rId20" w:history="1">
        <w:r w:rsidRPr="00D12BE2">
          <w:rPr>
            <w:sz w:val="24"/>
            <w:szCs w:val="24"/>
          </w:rPr>
          <w:t>части 6 статьи 28</w:t>
        </w:r>
      </w:hyperlink>
      <w:r w:rsidRPr="00D12BE2">
        <w:rPr>
          <w:sz w:val="24"/>
          <w:szCs w:val="24"/>
        </w:rPr>
        <w:t xml:space="preserve"> слова «и проведение публичных слушаний» исключить.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1.12. </w:t>
      </w:r>
      <w:hyperlink r:id="rId21" w:history="1">
        <w:r w:rsidRPr="00D12BE2">
          <w:rPr>
            <w:sz w:val="24"/>
            <w:szCs w:val="24"/>
          </w:rPr>
          <w:t>Статью 29</w:t>
        </w:r>
      </w:hyperlink>
      <w:r w:rsidRPr="00D12BE2">
        <w:rPr>
          <w:sz w:val="24"/>
          <w:szCs w:val="24"/>
        </w:rPr>
        <w:t xml:space="preserve"> дополнить частью 3 следующего содержания: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«3. Решение об утверждении годового отчета об исполнении бюджета подлежит официальному опубликованию».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1.13. </w:t>
      </w:r>
      <w:hyperlink r:id="rId22" w:history="1">
        <w:r w:rsidRPr="00D12BE2">
          <w:rPr>
            <w:sz w:val="24"/>
            <w:szCs w:val="24"/>
          </w:rPr>
          <w:t>Статью 30</w:t>
        </w:r>
      </w:hyperlink>
      <w:r w:rsidRPr="00D12BE2">
        <w:rPr>
          <w:sz w:val="24"/>
          <w:szCs w:val="24"/>
        </w:rPr>
        <w:t xml:space="preserve"> изложить в следующей редакции: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«Статья 30. Квартальная бюджетная отчетность об исполнении бюджета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 Отчеты об исполнении местного бюджета за первый квартал, полугодие и девять месяцев утверждаются Администрацией МО СП «Барское» и направляются </w:t>
      </w:r>
      <w:proofErr w:type="gramStart"/>
      <w:r w:rsidRPr="00D12BE2">
        <w:rPr>
          <w:sz w:val="24"/>
          <w:szCs w:val="24"/>
        </w:rPr>
        <w:t>в  Совет</w:t>
      </w:r>
      <w:proofErr w:type="gramEnd"/>
      <w:r w:rsidRPr="00D12BE2">
        <w:rPr>
          <w:sz w:val="24"/>
          <w:szCs w:val="24"/>
        </w:rPr>
        <w:t xml:space="preserve"> депутатов и Контрольно-счетную палату  не позднее 60 календарных дней после окончания отчетного периода. Отчетными периодами, за которые составляется ежеквартальный отчет, являются: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1 января - 31 марта - за первый квартал;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1 января - 30 июня - за полугодие;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1 января - 30 сентября - за девять месяцев.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2. Одновременно с отчетом об исполнении местного бюджета за первый квартал, полугодие и девять месяцев текущего финансового года представляются: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1) информация о предоставлении и погашении бюджетных кредитов;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2) информация о предоставленных муниципальных гарантиях;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3) расшифровка кредитных соглашений и договоров, заключенных от имени муниципального района, по кредиторам и суммам;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4) информация о финансировании муниципальных программ;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5) информация о кредиторской задолженности в разрезе главных распорядителей бюджетных средств;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6) информация о финансировании расходов из резервных фондов Администрации МО СП «Барское»;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7) информация о финансировании и освоении средств бюджета МО СП «Барское», выделенных на объекты капитального строительства;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8) заключения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бюджета, подтверждающие достоверность бюджетной отчетности и соответствие порядка ведения бюджетного учета методологии и стандартам бюджетного учета, установленным Министерством финансов Российской Федерации».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lastRenderedPageBreak/>
        <w:t xml:space="preserve">1.14. </w:t>
      </w:r>
      <w:hyperlink r:id="rId23" w:history="1">
        <w:r w:rsidRPr="00D12BE2">
          <w:rPr>
            <w:sz w:val="24"/>
            <w:szCs w:val="24"/>
          </w:rPr>
          <w:t>Пункт 1 статьи 34</w:t>
        </w:r>
      </w:hyperlink>
      <w:r w:rsidRPr="00D12BE2">
        <w:rPr>
          <w:sz w:val="24"/>
          <w:szCs w:val="24"/>
        </w:rPr>
        <w:t xml:space="preserve"> дополнить абзацем следующего содержания: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«контроль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содержащемся в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реестре контрактов, заключенных заказчиками».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1.15. </w:t>
      </w:r>
      <w:hyperlink r:id="rId24" w:history="1">
        <w:r w:rsidRPr="00D12BE2">
          <w:rPr>
            <w:sz w:val="24"/>
            <w:szCs w:val="24"/>
          </w:rPr>
          <w:t>Пункт 1 части 1 статьи 35</w:t>
        </w:r>
      </w:hyperlink>
      <w:r w:rsidRPr="00D12BE2">
        <w:rPr>
          <w:sz w:val="24"/>
          <w:szCs w:val="24"/>
        </w:rPr>
        <w:t xml:space="preserve"> изложить в следующей редакции: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«1) главный распорядитель (распорядитель) бюджетных средств МО СП «Барское» осуществляет внутренний финансовый контроль, направленный на: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>соблюдение внутренних стандартов и процедур составления и исполнения бюджета по расходам, составления бюджетной отчетности и ведения бюджетного учета этим главным распорядителем (распорядителем) бюджетных средств и подведомственными ему распорядителями и (или) получателями бюджетных средств МО СП «Барское»;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 подготовку и организацию мер по повышению экономности и результативности использования бюджетных средств;».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D12BE2">
        <w:rPr>
          <w:sz w:val="24"/>
          <w:szCs w:val="24"/>
        </w:rPr>
        <w:t xml:space="preserve">2. Настоящее решение вступает в силу со дня его официального опубликования. 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D32ACC" w:rsidRPr="00D12BE2" w:rsidRDefault="00D32ACC" w:rsidP="00D32ACC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12BE2">
        <w:rPr>
          <w:sz w:val="24"/>
          <w:szCs w:val="24"/>
        </w:rPr>
        <w:t xml:space="preserve">  </w:t>
      </w:r>
    </w:p>
    <w:p w:rsidR="00D32ACC" w:rsidRPr="00D12BE2" w:rsidRDefault="00D32ACC" w:rsidP="00D32ACC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32ACC" w:rsidRPr="00D12BE2" w:rsidRDefault="00D32ACC" w:rsidP="00D32ACC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депутатов                                   </w:t>
      </w:r>
      <w:r w:rsidRPr="00D12BE2">
        <w:rPr>
          <w:sz w:val="24"/>
          <w:szCs w:val="24"/>
        </w:rPr>
        <w:t>Л.И. Гороховская</w:t>
      </w:r>
    </w:p>
    <w:p w:rsidR="00D32ACC" w:rsidRDefault="00D32ACC" w:rsidP="00D32ACC"/>
    <w:p w:rsidR="00B0689D" w:rsidRDefault="00B0689D">
      <w:bookmarkStart w:id="0" w:name="_GoBack"/>
      <w:bookmarkEnd w:id="0"/>
    </w:p>
    <w:sectPr w:rsidR="00B0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60B23"/>
    <w:multiLevelType w:val="hybridMultilevel"/>
    <w:tmpl w:val="F23EDF84"/>
    <w:lvl w:ilvl="0" w:tplc="82F0A330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E9D"/>
    <w:rsid w:val="00B0689D"/>
    <w:rsid w:val="00C85E9D"/>
    <w:rsid w:val="00D3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271557-6DE0-47A5-A345-70D29412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ACC"/>
    <w:pPr>
      <w:spacing w:after="0" w:line="240" w:lineRule="auto"/>
      <w:ind w:firstLine="53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71937ED90D2703569FA3086564AABF7F6E571EEF9005FFCE740629774ED4070D54BEB64A45440D43BDAf7E6F" TargetMode="External"/><Relationship Id="rId13" Type="http://schemas.openxmlformats.org/officeDocument/2006/relationships/hyperlink" Target="consultantplus://offline/ref=42171937ED90D2703569FA3086564AABF7F6E571EEF9005FFCE740629774ED4070D54BEB64A45440D43EDDf7E5F" TargetMode="External"/><Relationship Id="rId18" Type="http://schemas.openxmlformats.org/officeDocument/2006/relationships/hyperlink" Target="consultantplus://offline/ref=42171937ED90D2703569FA3086564AABF7F6E571EEF9005FFCE740629774ED4070D54BEB64A45440D43FD9f7E5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2171937ED90D2703569FA3086564AABF7F6E571EEF9005FFCE740629774ED4070D54BEB64A45440D439DEf7E4F" TargetMode="Externa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12" Type="http://schemas.openxmlformats.org/officeDocument/2006/relationships/hyperlink" Target="consultantplus://offline/ref=42171937ED90D2703569FA3086564AABF7F6E571EEF9005FFCE740629774ED4070D54BEB64A45440D43FD5f7EBF" TargetMode="External"/><Relationship Id="rId17" Type="http://schemas.openxmlformats.org/officeDocument/2006/relationships/hyperlink" Target="consultantplus://offline/ref=42171937ED90D2703569FA3086564AABF7F6E571EEF9005FFCE740629774ED4070D54BEB64A45440D43FD9f7E4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2171937ED90D2703569FA3086564AABF7F6E571EEF9005FFCE740629774ED4070D54BEB64A45440D43FDDf7E6F" TargetMode="External"/><Relationship Id="rId20" Type="http://schemas.openxmlformats.org/officeDocument/2006/relationships/hyperlink" Target="consultantplus://offline/ref=42171937ED90D2703569FA3086564AABF7F6E571EEF9005FFCE740629774ED4070D54BEB64A45440D43FD8f7E3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11" Type="http://schemas.openxmlformats.org/officeDocument/2006/relationships/hyperlink" Target="consultantplus://offline/ref=42171937ED90D2703569FA3086564AABF7F6E571EEF9005FFCE740629774ED4070D54BEB64A45440D43FDEf7E2F" TargetMode="External"/><Relationship Id="rId24" Type="http://schemas.openxmlformats.org/officeDocument/2006/relationships/hyperlink" Target="consultantplus://offline/ref=42171937ED90D2703569FA3086564AABF7F6E571EEF9005FFCE740629774ED4070D54BEB64A45440D43EDAf7E1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15" Type="http://schemas.openxmlformats.org/officeDocument/2006/relationships/hyperlink" Target="consultantplus://offline/ref=42171937ED90D2703569FA3086564AABF7F6E571EEF9005FFCE740629774ED4070D54BEB64A45440D43FDCf7E1F" TargetMode="External"/><Relationship Id="rId23" Type="http://schemas.openxmlformats.org/officeDocument/2006/relationships/hyperlink" Target="consultantplus://offline/ref=42171937ED90D2703569FA3086564AABF7F6E571EEF9005FFCE740629774ED4070D54BEB64A45440D43ED8f7EBF" TargetMode="External"/><Relationship Id="rId10" Type="http://schemas.openxmlformats.org/officeDocument/2006/relationships/hyperlink" Target="consultantplus://offline/ref=42171937ED90D2703569FA3086564AABF7F6E571EEF9005FFCE740629774ED4070D54BEB64A45440D43BDAf7E5F" TargetMode="External"/><Relationship Id="rId19" Type="http://schemas.openxmlformats.org/officeDocument/2006/relationships/hyperlink" Target="consultantplus://offline/ref=42171937ED90D2703569FA3086564AABF7F6E571EEF9005FFCE740629774ED4070D54BEB64A45440D43EDFf7E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171937ED90D2703569E43D903A17A3F3FBBF75EDF90A0FA6B81B3FC0f7EDF" TargetMode="External"/><Relationship Id="rId14" Type="http://schemas.openxmlformats.org/officeDocument/2006/relationships/hyperlink" Target="consultantplus://offline/ref=42171937ED90D2703569FA3086564AABF7F6E571EEF9005FFCE740629774ED4070D54BEB64A45440D438DCf7E6F" TargetMode="External"/><Relationship Id="rId22" Type="http://schemas.openxmlformats.org/officeDocument/2006/relationships/hyperlink" Target="consultantplus://offline/ref=42171937ED90D2703569FA3086564AABF7F6E571EEF9005FFCE740629774ED4070D54BEB64A45440D43FDFf7E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1449</Words>
  <Characters>8262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2016-02-08T03:17:00Z</dcterms:created>
  <dcterms:modified xsi:type="dcterms:W3CDTF">2016-02-08T03:17:00Z</dcterms:modified>
</cp:coreProperties>
</file>